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6C" w:rsidRPr="00993ED0" w:rsidRDefault="00DD7C6C" w:rsidP="00DD7C6C">
      <w:pPr>
        <w:jc w:val="center"/>
        <w:rPr>
          <w:b/>
          <w:sz w:val="32"/>
        </w:rPr>
      </w:pPr>
      <w:r w:rsidRPr="00993ED0">
        <w:rPr>
          <w:b/>
          <w:sz w:val="32"/>
        </w:rPr>
        <w:t>Preparation of Central Office Clearance Certificate for Separating CO MOA Workers and Field Office Officials/Employees</w:t>
      </w:r>
    </w:p>
    <w:p w:rsidR="00DD7C6C" w:rsidRPr="00993ED0" w:rsidRDefault="00DD7C6C" w:rsidP="00DD7C6C">
      <w:pPr>
        <w:jc w:val="center"/>
        <w:rPr>
          <w:b/>
          <w:sz w:val="32"/>
        </w:rPr>
      </w:pPr>
    </w:p>
    <w:p w:rsidR="00DD7C6C" w:rsidRPr="00993ED0" w:rsidRDefault="00DD7C6C" w:rsidP="00DD7C6C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DD7C6C" w:rsidRPr="00993ED0" w:rsidRDefault="00DD7C6C" w:rsidP="00DD7C6C">
      <w:pPr>
        <w:pStyle w:val="ListParagraph"/>
        <w:numPr>
          <w:ilvl w:val="0"/>
          <w:numId w:val="6"/>
        </w:numPr>
        <w:jc w:val="both"/>
        <w:rPr>
          <w:sz w:val="28"/>
        </w:rPr>
      </w:pPr>
      <w:r w:rsidRPr="00993ED0">
        <w:rPr>
          <w:sz w:val="28"/>
        </w:rPr>
        <w:t>Monday to Friday 8:00 am to 5:00 pm</w:t>
      </w:r>
    </w:p>
    <w:p w:rsidR="00DD7C6C" w:rsidRPr="00993ED0" w:rsidRDefault="00DD7C6C" w:rsidP="00DD7C6C">
      <w:pPr>
        <w:pStyle w:val="ListParagraph"/>
        <w:ind w:left="1560"/>
        <w:jc w:val="both"/>
        <w:rPr>
          <w:sz w:val="28"/>
        </w:rPr>
      </w:pPr>
    </w:p>
    <w:p w:rsidR="00DD7C6C" w:rsidRPr="00993ED0" w:rsidRDefault="00DD7C6C" w:rsidP="00DD7C6C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DD7C6C" w:rsidRPr="00993ED0" w:rsidRDefault="00DD7C6C" w:rsidP="00DD7C6C">
      <w:pPr>
        <w:pStyle w:val="ListParagraph"/>
        <w:rPr>
          <w:b/>
          <w:sz w:val="28"/>
        </w:rPr>
      </w:pPr>
    </w:p>
    <w:p w:rsidR="00DD7C6C" w:rsidRPr="00993ED0" w:rsidRDefault="00DD7C6C" w:rsidP="00DD7C6C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993ED0">
        <w:rPr>
          <w:sz w:val="28"/>
        </w:rPr>
        <w:t>Separated MOA Workers and Field Office Officials/employees</w:t>
      </w:r>
    </w:p>
    <w:p w:rsidR="00DD7C6C" w:rsidRPr="00993ED0" w:rsidRDefault="00DD7C6C" w:rsidP="00DD7C6C">
      <w:pPr>
        <w:pStyle w:val="ListParagraph"/>
        <w:ind w:left="1440"/>
        <w:jc w:val="both"/>
        <w:rPr>
          <w:sz w:val="28"/>
        </w:rPr>
      </w:pPr>
    </w:p>
    <w:p w:rsidR="00DD7C6C" w:rsidRPr="00993ED0" w:rsidRDefault="00DD7C6C" w:rsidP="00DD7C6C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DD7C6C" w:rsidRPr="00993ED0" w:rsidRDefault="00DD7C6C" w:rsidP="00DD7C6C">
      <w:pPr>
        <w:pStyle w:val="ListParagraph"/>
        <w:numPr>
          <w:ilvl w:val="0"/>
          <w:numId w:val="2"/>
        </w:numPr>
        <w:ind w:left="1800"/>
        <w:jc w:val="both"/>
        <w:rPr>
          <w:sz w:val="28"/>
        </w:rPr>
      </w:pPr>
      <w:r w:rsidRPr="00993ED0">
        <w:rPr>
          <w:sz w:val="28"/>
        </w:rPr>
        <w:t>Letter of Termination/Non-renewal of contract of MOA Workers with Acceptance Letter.</w:t>
      </w:r>
    </w:p>
    <w:p w:rsidR="00DD7C6C" w:rsidRPr="00993ED0" w:rsidRDefault="00DD7C6C" w:rsidP="00DD7C6C">
      <w:pPr>
        <w:pStyle w:val="ListParagraph"/>
        <w:numPr>
          <w:ilvl w:val="0"/>
          <w:numId w:val="2"/>
        </w:numPr>
        <w:ind w:left="1800"/>
        <w:jc w:val="both"/>
        <w:rPr>
          <w:sz w:val="28"/>
        </w:rPr>
      </w:pPr>
      <w:r w:rsidRPr="00993ED0">
        <w:rPr>
          <w:sz w:val="28"/>
        </w:rPr>
        <w:t>Duly accomplished Regional Clearance Certificate for FO staff</w:t>
      </w: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DD7C6C" w:rsidRPr="00993ED0" w:rsidRDefault="00DD7C6C" w:rsidP="00DD7C6C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993ED0">
        <w:rPr>
          <w:sz w:val="28"/>
        </w:rPr>
        <w:t>None</w:t>
      </w:r>
    </w:p>
    <w:p w:rsidR="00DD7C6C" w:rsidRPr="00993ED0" w:rsidRDefault="00DD7C6C" w:rsidP="00DD7C6C">
      <w:pPr>
        <w:pStyle w:val="ListParagraph"/>
        <w:ind w:left="1800"/>
        <w:jc w:val="both"/>
        <w:rPr>
          <w:sz w:val="28"/>
        </w:rPr>
      </w:pPr>
    </w:p>
    <w:p w:rsidR="00DD7C6C" w:rsidRPr="00993ED0" w:rsidRDefault="00DD7C6C" w:rsidP="00DD7C6C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DD7C6C" w:rsidRPr="00993ED0" w:rsidRDefault="00DD7C6C" w:rsidP="00DD7C6C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993ED0">
        <w:rPr>
          <w:sz w:val="28"/>
        </w:rPr>
        <w:t xml:space="preserve">If complete supporting documents with correct details, and needed personnel file are already on hand:  </w:t>
      </w:r>
      <w:r w:rsidRPr="00993ED0">
        <w:rPr>
          <w:b/>
          <w:sz w:val="28"/>
        </w:rPr>
        <w:t>10 working minutes per transaction</w:t>
      </w:r>
    </w:p>
    <w:p w:rsidR="00DD7C6C" w:rsidRPr="00993ED0" w:rsidRDefault="00DD7C6C" w:rsidP="00DD7C6C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ago.</w:t>
      </w:r>
    </w:p>
    <w:p w:rsidR="00DD7C6C" w:rsidRPr="00993ED0" w:rsidRDefault="00DD7C6C" w:rsidP="00DD7C6C">
      <w:pPr>
        <w:pStyle w:val="ListParagraph"/>
        <w:ind w:left="1800"/>
        <w:jc w:val="both"/>
        <w:rPr>
          <w:sz w:val="28"/>
        </w:rPr>
      </w:pPr>
    </w:p>
    <w:p w:rsidR="00DD7C6C" w:rsidRPr="00993ED0" w:rsidRDefault="00DD7C6C" w:rsidP="00DD7C6C">
      <w:pPr>
        <w:pStyle w:val="ListParagraph"/>
        <w:numPr>
          <w:ilvl w:val="0"/>
          <w:numId w:val="7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sz w:val="28"/>
        </w:rPr>
      </w:pPr>
      <w:r w:rsidRPr="00993ED0">
        <w:rPr>
          <w:sz w:val="28"/>
        </w:rPr>
        <w:t>For Separated MOA Workers</w:t>
      </w: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773"/>
        <w:gridCol w:w="2204"/>
        <w:gridCol w:w="1708"/>
        <w:gridCol w:w="2176"/>
      </w:tblGrid>
      <w:tr w:rsidR="00962631" w:rsidRPr="00993ED0" w:rsidTr="00962631">
        <w:tc>
          <w:tcPr>
            <w:tcW w:w="2773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2204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708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176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962631" w:rsidRPr="00993ED0" w:rsidTr="00962631">
        <w:tc>
          <w:tcPr>
            <w:tcW w:w="2773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 xml:space="preserve">Submit letter of </w:t>
            </w:r>
            <w:r w:rsidRPr="00993ED0">
              <w:rPr>
                <w:sz w:val="28"/>
              </w:rPr>
              <w:lastRenderedPageBreak/>
              <w:t xml:space="preserve">Termination/Non-renewal of contract with Acceptance Letter </w:t>
            </w:r>
          </w:p>
        </w:tc>
        <w:tc>
          <w:tcPr>
            <w:tcW w:w="2204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>Separated MOA Worker</w:t>
            </w:r>
          </w:p>
        </w:tc>
        <w:tc>
          <w:tcPr>
            <w:tcW w:w="1708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176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</w:tr>
      <w:tr w:rsidR="00962631" w:rsidRPr="00993ED0" w:rsidTr="00962631">
        <w:tc>
          <w:tcPr>
            <w:tcW w:w="2773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 xml:space="preserve">Prepare Central Office Clearance with complete details of MOA Worker and Print in quadruplicate copies </w:t>
            </w:r>
          </w:p>
        </w:tc>
        <w:tc>
          <w:tcPr>
            <w:tcW w:w="2204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Payroll Staff</w:t>
            </w:r>
          </w:p>
        </w:tc>
        <w:tc>
          <w:tcPr>
            <w:tcW w:w="1708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176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</w:tr>
      <w:tr w:rsidR="00962631" w:rsidRPr="00993ED0" w:rsidTr="00962631">
        <w:tc>
          <w:tcPr>
            <w:tcW w:w="2773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Review the completeness/ correctness of the details on the CO Clearance Certificate</w:t>
            </w:r>
          </w:p>
        </w:tc>
        <w:tc>
          <w:tcPr>
            <w:tcW w:w="2204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Section Head</w:t>
            </w:r>
          </w:p>
        </w:tc>
        <w:tc>
          <w:tcPr>
            <w:tcW w:w="1708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</w:tr>
      <w:tr w:rsidR="00962631" w:rsidRPr="00993ED0" w:rsidTr="00962631">
        <w:tc>
          <w:tcPr>
            <w:tcW w:w="2773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Record to outgoing logbook and forward to concerned O/B/S/Us (</w:t>
            </w:r>
            <w:r w:rsidRPr="00993ED0">
              <w:rPr>
                <w:rFonts w:asciiTheme="majorHAnsi" w:hAnsiTheme="majorHAnsi"/>
                <w:b/>
                <w:sz w:val="24"/>
                <w:szCs w:val="24"/>
              </w:rPr>
              <w:t>which have their own timelines/ timetables, hence, not included in the processing time of PAD)</w:t>
            </w:r>
            <w:r w:rsidRPr="00993ED0">
              <w:rPr>
                <w:sz w:val="28"/>
              </w:rPr>
              <w:t>.</w:t>
            </w:r>
          </w:p>
        </w:tc>
        <w:tc>
          <w:tcPr>
            <w:tcW w:w="2204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outgoing staff/MOA Worker</w:t>
            </w:r>
          </w:p>
        </w:tc>
        <w:tc>
          <w:tcPr>
            <w:tcW w:w="1708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</w:tbl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sz w:val="28"/>
        </w:rPr>
      </w:pPr>
      <w:bookmarkStart w:id="0" w:name="_GoBack"/>
      <w:r w:rsidRPr="00993ED0">
        <w:rPr>
          <w:sz w:val="28"/>
        </w:rPr>
        <w:t>For Separated Field Office Officials and Employees</w:t>
      </w: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607"/>
        <w:gridCol w:w="2401"/>
        <w:gridCol w:w="1688"/>
        <w:gridCol w:w="2165"/>
      </w:tblGrid>
      <w:tr w:rsidR="00962631" w:rsidRPr="00993ED0" w:rsidTr="00962631">
        <w:tc>
          <w:tcPr>
            <w:tcW w:w="2607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2401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688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165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962631" w:rsidRPr="00993ED0" w:rsidTr="00962631">
        <w:trPr>
          <w:trHeight w:val="1727"/>
        </w:trPr>
        <w:tc>
          <w:tcPr>
            <w:tcW w:w="2607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 xml:space="preserve">Submit duly accomplished Regional Clearance Certificate </w:t>
            </w:r>
          </w:p>
        </w:tc>
        <w:tc>
          <w:tcPr>
            <w:tcW w:w="2401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Administration Section</w:t>
            </w:r>
          </w:p>
        </w:tc>
        <w:tc>
          <w:tcPr>
            <w:tcW w:w="1688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165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</w:p>
        </w:tc>
      </w:tr>
      <w:tr w:rsidR="00962631" w:rsidRPr="00993ED0" w:rsidTr="00962631">
        <w:tc>
          <w:tcPr>
            <w:tcW w:w="2607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 xml:space="preserve">Prepare Central Office Clearance with complete details of MOA Worker and Print in quadruplicate copies </w:t>
            </w:r>
          </w:p>
        </w:tc>
        <w:tc>
          <w:tcPr>
            <w:tcW w:w="2401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Regional Concern Staff</w:t>
            </w:r>
          </w:p>
        </w:tc>
        <w:tc>
          <w:tcPr>
            <w:tcW w:w="1688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165" w:type="dxa"/>
          </w:tcPr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</w:tr>
      <w:tr w:rsidR="00962631" w:rsidRPr="00993ED0" w:rsidTr="00962631">
        <w:tc>
          <w:tcPr>
            <w:tcW w:w="2607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Review the completeness/ correctness of the details on the CO Clearance Certificate</w:t>
            </w:r>
          </w:p>
        </w:tc>
        <w:tc>
          <w:tcPr>
            <w:tcW w:w="2401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Section Head</w:t>
            </w:r>
          </w:p>
        </w:tc>
        <w:tc>
          <w:tcPr>
            <w:tcW w:w="1688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165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both"/>
              <w:rPr>
                <w:b/>
                <w:sz w:val="28"/>
              </w:rPr>
            </w:pPr>
          </w:p>
        </w:tc>
      </w:tr>
      <w:tr w:rsidR="00962631" w:rsidRPr="00993ED0" w:rsidTr="00962631">
        <w:tc>
          <w:tcPr>
            <w:tcW w:w="2607" w:type="dxa"/>
          </w:tcPr>
          <w:p w:rsidR="00962631" w:rsidRPr="00993ED0" w:rsidRDefault="00962631" w:rsidP="00DD7C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  <w:jc w:val="both"/>
              <w:rPr>
                <w:sz w:val="28"/>
              </w:rPr>
            </w:pPr>
            <w:r w:rsidRPr="00993ED0">
              <w:rPr>
                <w:sz w:val="28"/>
              </w:rPr>
              <w:t>Record to outgoing logbook and forward to concerned O/B/S/Us (</w:t>
            </w:r>
            <w:r w:rsidRPr="00993ED0">
              <w:rPr>
                <w:rFonts w:asciiTheme="majorHAnsi" w:hAnsiTheme="majorHAnsi"/>
                <w:b/>
                <w:sz w:val="24"/>
                <w:szCs w:val="24"/>
              </w:rPr>
              <w:t>which have their own timelines/ timetables, hence, not included in the processing time of PAD)</w:t>
            </w:r>
            <w:r w:rsidRPr="00993ED0">
              <w:rPr>
                <w:sz w:val="28"/>
              </w:rPr>
              <w:t>.</w:t>
            </w:r>
          </w:p>
        </w:tc>
        <w:tc>
          <w:tcPr>
            <w:tcW w:w="2401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PAD outgoing staff</w:t>
            </w:r>
          </w:p>
        </w:tc>
        <w:tc>
          <w:tcPr>
            <w:tcW w:w="1688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2165" w:type="dxa"/>
          </w:tcPr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  <w:r w:rsidRPr="00993ED0">
              <w:rPr>
                <w:sz w:val="28"/>
              </w:rPr>
              <w:t>Personnel Admin. Division, 1</w:t>
            </w:r>
            <w:r w:rsidRPr="00993ED0">
              <w:rPr>
                <w:sz w:val="28"/>
                <w:vertAlign w:val="superscript"/>
              </w:rPr>
              <w:t>st</w:t>
            </w:r>
            <w:r w:rsidRPr="00993ED0">
              <w:rPr>
                <w:sz w:val="28"/>
              </w:rPr>
              <w:t xml:space="preserve"> </w:t>
            </w:r>
            <w:proofErr w:type="spellStart"/>
            <w:r w:rsidRPr="00993ED0">
              <w:rPr>
                <w:sz w:val="28"/>
              </w:rPr>
              <w:t>Flr</w:t>
            </w:r>
            <w:proofErr w:type="spellEnd"/>
            <w:r w:rsidRPr="00993ED0">
              <w:rPr>
                <w:sz w:val="28"/>
              </w:rPr>
              <w:t xml:space="preserve">. </w:t>
            </w:r>
            <w:proofErr w:type="spellStart"/>
            <w:r w:rsidRPr="00993ED0">
              <w:rPr>
                <w:sz w:val="28"/>
              </w:rPr>
              <w:t>Magiliw</w:t>
            </w:r>
            <w:proofErr w:type="spellEnd"/>
            <w:r w:rsidRPr="00993ED0">
              <w:rPr>
                <w:sz w:val="28"/>
              </w:rPr>
              <w:t xml:space="preserve"> Bldg. DSWD Central Office</w:t>
            </w:r>
          </w:p>
          <w:p w:rsidR="00962631" w:rsidRPr="00993ED0" w:rsidRDefault="00962631" w:rsidP="006D1D9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</w:tbl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bookmarkEnd w:id="0"/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DD7C6C" w:rsidRPr="00993ED0" w:rsidRDefault="00DD7C6C" w:rsidP="00DD7C6C">
      <w:pPr>
        <w:pStyle w:val="ListParagraph"/>
        <w:ind w:left="1080"/>
        <w:jc w:val="both"/>
        <w:rPr>
          <w:b/>
          <w:sz w:val="28"/>
        </w:rPr>
      </w:pPr>
    </w:p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9AD"/>
    <w:multiLevelType w:val="hybridMultilevel"/>
    <w:tmpl w:val="5F023FF8"/>
    <w:lvl w:ilvl="0" w:tplc="3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B3F7916"/>
    <w:multiLevelType w:val="hybridMultilevel"/>
    <w:tmpl w:val="3ED62132"/>
    <w:lvl w:ilvl="0" w:tplc="DBDC3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A710D"/>
    <w:multiLevelType w:val="hybridMultilevel"/>
    <w:tmpl w:val="1892F952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260486"/>
    <w:multiLevelType w:val="hybridMultilevel"/>
    <w:tmpl w:val="9C8C3414"/>
    <w:lvl w:ilvl="0" w:tplc="D590A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50CE7"/>
    <w:multiLevelType w:val="hybridMultilevel"/>
    <w:tmpl w:val="9FD09896"/>
    <w:lvl w:ilvl="0" w:tplc="2E167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0BA2"/>
    <w:multiLevelType w:val="hybridMultilevel"/>
    <w:tmpl w:val="107E00A4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4744891"/>
    <w:multiLevelType w:val="hybridMultilevel"/>
    <w:tmpl w:val="D2102D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6C"/>
    <w:rsid w:val="00962631"/>
    <w:rsid w:val="00DD7C6C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C6C"/>
    <w:pPr>
      <w:ind w:left="720"/>
      <w:contextualSpacing/>
    </w:pPr>
  </w:style>
  <w:style w:type="table" w:styleId="TableGrid">
    <w:name w:val="Table Grid"/>
    <w:basedOn w:val="TableNormal"/>
    <w:uiPriority w:val="39"/>
    <w:rsid w:val="00DD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C6C"/>
    <w:pPr>
      <w:ind w:left="720"/>
      <w:contextualSpacing/>
    </w:pPr>
  </w:style>
  <w:style w:type="table" w:styleId="TableGrid">
    <w:name w:val="Table Grid"/>
    <w:basedOn w:val="TableNormal"/>
    <w:uiPriority w:val="39"/>
    <w:rsid w:val="00DD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2018-11-07T02:57:00Z</dcterms:created>
  <dcterms:modified xsi:type="dcterms:W3CDTF">2018-11-08T06:46:00Z</dcterms:modified>
</cp:coreProperties>
</file>