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94" w:rsidRPr="00993ED0" w:rsidRDefault="008C5F94" w:rsidP="008C5F94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 xml:space="preserve">PREPARATION OF CERTIFICATE OF EMPLOYMENT OF SEPARATED CENTRAL OFFICE OFFICIALS, EMPLOYEES AND MOA WORKERS WITH COMPLETE SUPPORTING DOCUMENTS AND DETAILS </w:t>
      </w:r>
    </w:p>
    <w:p w:rsidR="008C5F94" w:rsidRPr="00993ED0" w:rsidRDefault="008C5F94" w:rsidP="008C5F94">
      <w:pPr>
        <w:jc w:val="center"/>
        <w:rPr>
          <w:b/>
          <w:sz w:val="32"/>
        </w:rPr>
      </w:pP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8C5F94" w:rsidRPr="00993ED0" w:rsidRDefault="008C5F94" w:rsidP="008C5F94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993ED0">
        <w:rPr>
          <w:sz w:val="28"/>
        </w:rPr>
        <w:t>Monday to Friday 8:00 AM to 5:00 PM (no noon break)</w:t>
      </w:r>
    </w:p>
    <w:p w:rsidR="008C5F94" w:rsidRPr="00993ED0" w:rsidRDefault="008C5F94" w:rsidP="008C5F94">
      <w:pPr>
        <w:pStyle w:val="ListParagraph"/>
        <w:ind w:left="1080"/>
        <w:jc w:val="both"/>
        <w:rPr>
          <w:sz w:val="28"/>
        </w:rPr>
      </w:pP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8C5F94" w:rsidRPr="00993ED0" w:rsidRDefault="008C5F94" w:rsidP="008C5F9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Central Office Officials and employees who are separated from the service or their authorized representatives</w:t>
      </w:r>
    </w:p>
    <w:p w:rsidR="008C5F94" w:rsidRPr="00993ED0" w:rsidRDefault="008C5F94" w:rsidP="008C5F94">
      <w:pPr>
        <w:pStyle w:val="ListParagraph"/>
        <w:ind w:left="1440"/>
        <w:jc w:val="both"/>
        <w:rPr>
          <w:sz w:val="28"/>
        </w:rPr>
      </w:pP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8C5F94" w:rsidRPr="00993ED0" w:rsidRDefault="008C5F94" w:rsidP="008C5F9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Duly accomplished Central Office Clearance Certificate from Money, Property and Legal Accountabilities (CO Clearance);</w:t>
      </w:r>
    </w:p>
    <w:p w:rsidR="008C5F94" w:rsidRPr="00993ED0" w:rsidRDefault="008C5F94" w:rsidP="008C5F9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Duly accomplished Request for Personnel Transaction Documents</w:t>
      </w:r>
    </w:p>
    <w:p w:rsidR="008C5F94" w:rsidRPr="00993ED0" w:rsidRDefault="008C5F94" w:rsidP="008C5F94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ab/>
      </w: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8C5F94" w:rsidRPr="00993ED0" w:rsidRDefault="008C5F94" w:rsidP="008C5F94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8C5F94" w:rsidRPr="00993ED0" w:rsidRDefault="008C5F94" w:rsidP="008C5F94">
      <w:pPr>
        <w:pStyle w:val="ListParagraph"/>
        <w:ind w:left="1800"/>
        <w:jc w:val="both"/>
        <w:rPr>
          <w:sz w:val="28"/>
        </w:rPr>
      </w:pP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8C5F94" w:rsidRPr="00993ED0" w:rsidRDefault="008C5F94" w:rsidP="008C5F94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If complete supporting documents with correct details, and needed personnel file are already on hand:  4 working hours per transaction</w:t>
      </w:r>
    </w:p>
    <w:p w:rsidR="008C5F94" w:rsidRPr="00993ED0" w:rsidRDefault="008C5F94" w:rsidP="008C5F94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8C5F94" w:rsidRPr="00993ED0" w:rsidRDefault="008C5F94" w:rsidP="008C5F94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Should there be no CO clearance/documents are for retrieval, requesting person is advised of the same to expect additional processing time covering period of CO clearance signing by concerned OBSUs or 2-3 days to retrieve files.</w:t>
      </w:r>
    </w:p>
    <w:p w:rsidR="008C5F94" w:rsidRPr="00993ED0" w:rsidRDefault="008C5F94" w:rsidP="008C5F94">
      <w:pPr>
        <w:pStyle w:val="ListParagraph"/>
        <w:ind w:left="1800"/>
        <w:jc w:val="both"/>
        <w:rPr>
          <w:sz w:val="28"/>
        </w:rPr>
      </w:pPr>
    </w:p>
    <w:p w:rsidR="008C5F94" w:rsidRPr="00993ED0" w:rsidRDefault="008C5F94" w:rsidP="008C5F94">
      <w:pPr>
        <w:pStyle w:val="ListParagraph"/>
        <w:ind w:left="1800"/>
        <w:jc w:val="both"/>
        <w:rPr>
          <w:sz w:val="28"/>
        </w:rPr>
      </w:pPr>
    </w:p>
    <w:p w:rsidR="008C5F94" w:rsidRPr="00993ED0" w:rsidRDefault="008C5F94" w:rsidP="008C5F9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lastRenderedPageBreak/>
        <w:t>How to Avail of the Service</w:t>
      </w:r>
    </w:p>
    <w:p w:rsidR="008C5F94" w:rsidRPr="00993ED0" w:rsidRDefault="008C5F94" w:rsidP="008C5F94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761" w:type="dxa"/>
        <w:tblInd w:w="-185" w:type="dxa"/>
        <w:tblLook w:val="04A0" w:firstRow="1" w:lastRow="0" w:firstColumn="1" w:lastColumn="0" w:noHBand="0" w:noVBand="1"/>
      </w:tblPr>
      <w:tblGrid>
        <w:gridCol w:w="3649"/>
        <w:gridCol w:w="2142"/>
        <w:gridCol w:w="1737"/>
        <w:gridCol w:w="2233"/>
      </w:tblGrid>
      <w:tr w:rsidR="00600407" w:rsidRPr="00993ED0" w:rsidTr="00600407">
        <w:trPr>
          <w:trHeight w:val="449"/>
        </w:trPr>
        <w:tc>
          <w:tcPr>
            <w:tcW w:w="3649" w:type="dxa"/>
            <w:tcBorders>
              <w:bottom w:val="thinThickThinSmallGap" w:sz="24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42" w:type="dxa"/>
            <w:tcBorders>
              <w:bottom w:val="thinThickThinSmallGap" w:sz="24" w:space="0" w:color="403152" w:themeColor="accent4" w:themeShade="80"/>
            </w:tcBorders>
            <w:shd w:val="clear" w:color="auto" w:fill="B2A1C7" w:themeFill="accent4" w:themeFillTint="99"/>
            <w:vAlign w:val="center"/>
          </w:tcPr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37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233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600407" w:rsidRPr="00993ED0" w:rsidRDefault="00600407" w:rsidP="0060040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600407" w:rsidRPr="00993ED0" w:rsidTr="00600407">
        <w:trPr>
          <w:trHeight w:val="1338"/>
        </w:trPr>
        <w:tc>
          <w:tcPr>
            <w:tcW w:w="3649" w:type="dxa"/>
            <w:tcBorders>
              <w:top w:val="thinThickThinSmallGap" w:sz="24" w:space="0" w:color="4F6228" w:themeColor="accent3" w:themeShade="80"/>
            </w:tcBorders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Submits complete supporting documents with correct details to Personnel Administration Division (PAD)</w:t>
            </w:r>
          </w:p>
        </w:tc>
        <w:tc>
          <w:tcPr>
            <w:tcW w:w="2142" w:type="dxa"/>
            <w:tcBorders>
              <w:top w:val="thinThickThinSmallGap" w:sz="24" w:space="0" w:color="403152" w:themeColor="accent4" w:themeShade="80"/>
            </w:tcBorders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Separated official/employee or authorized representative</w:t>
            </w:r>
          </w:p>
        </w:tc>
        <w:tc>
          <w:tcPr>
            <w:tcW w:w="1737" w:type="dxa"/>
            <w:tcBorders>
              <w:top w:val="thinThickThinSmallGap" w:sz="24" w:space="0" w:color="17365D" w:themeColor="text2" w:themeShade="BF"/>
            </w:tcBorders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thinThickThinSmallGap" w:sz="24" w:space="0" w:color="17365D" w:themeColor="text2" w:themeShade="BF"/>
            </w:tcBorders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Personnel Admin. Division, 1</w:t>
            </w:r>
            <w:r w:rsidRPr="00993ED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Flr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Magiliw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Bldg. DSWD Central Office</w:t>
            </w: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(PAD) </w:t>
            </w:r>
          </w:p>
        </w:tc>
      </w:tr>
      <w:tr w:rsidR="00600407" w:rsidRPr="00993ED0" w:rsidTr="00600407"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Checks completeness/correctness of supporting documents required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600407" w:rsidRPr="00993ED0" w:rsidTr="00600407"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Retrieves documents if the same is already in the PAD Records Rooms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Records Officer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Records Room, 2</w:t>
            </w:r>
            <w:r w:rsidRPr="00993ED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Flr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Magiliw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Bldg. DSWD Central Office (PAD Records Room)</w:t>
            </w: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0407" w:rsidRPr="00993ED0" w:rsidTr="00600407"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If reference documents are not readily available, informs requesting party to provide his contact details to be contacted should requested document/s be available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600407" w:rsidRPr="00993ED0" w:rsidTr="00600407">
        <w:trPr>
          <w:trHeight w:val="377"/>
        </w:trPr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Issues Certificate of Employment (COE)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600407" w:rsidRPr="00993ED0" w:rsidTr="00600407">
        <w:trPr>
          <w:trHeight w:val="377"/>
        </w:trPr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Reviews and Initials the COE with attached complete supporting documents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ComBen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>/MOA Section Head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0407" w:rsidRPr="00993ED0" w:rsidTr="00600407">
        <w:trPr>
          <w:trHeight w:val="377"/>
        </w:trPr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Approves and signs COE</w:t>
            </w:r>
          </w:p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OIC-Division Chief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Office of the OIC-Division Chief of PAD</w:t>
            </w:r>
          </w:p>
        </w:tc>
      </w:tr>
      <w:tr w:rsidR="00600407" w:rsidRPr="00993ED0" w:rsidTr="00600407"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Should be needed, informs requesting party that the document is already available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600407" w:rsidRPr="00993ED0" w:rsidTr="00600407">
        <w:tc>
          <w:tcPr>
            <w:tcW w:w="3649" w:type="dxa"/>
          </w:tcPr>
          <w:p w:rsidR="00600407" w:rsidRPr="00993ED0" w:rsidRDefault="00600407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lastRenderedPageBreak/>
              <w:t>Claims/Receives the signed COE</w:t>
            </w:r>
          </w:p>
        </w:tc>
        <w:tc>
          <w:tcPr>
            <w:tcW w:w="2142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Separated official/employee or authorized representative</w:t>
            </w:r>
          </w:p>
        </w:tc>
        <w:tc>
          <w:tcPr>
            <w:tcW w:w="1737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0407" w:rsidRPr="00993ED0" w:rsidRDefault="00600407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</w:tbl>
    <w:p w:rsidR="008C5F94" w:rsidRPr="00993ED0" w:rsidRDefault="008C5F94" w:rsidP="008C5F94">
      <w:pPr>
        <w:pStyle w:val="ListParagraph"/>
        <w:ind w:left="1440"/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F4E"/>
    <w:multiLevelType w:val="hybridMultilevel"/>
    <w:tmpl w:val="A5DC71F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A8B5865"/>
    <w:multiLevelType w:val="hybridMultilevel"/>
    <w:tmpl w:val="EAF2D9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4007AB4"/>
    <w:multiLevelType w:val="hybridMultilevel"/>
    <w:tmpl w:val="B83099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31F5FF7"/>
    <w:multiLevelType w:val="hybridMultilevel"/>
    <w:tmpl w:val="7DF0E3F8"/>
    <w:lvl w:ilvl="0" w:tplc="7500F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7176"/>
    <w:multiLevelType w:val="hybridMultilevel"/>
    <w:tmpl w:val="9E8CC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94"/>
    <w:rsid w:val="00600407"/>
    <w:rsid w:val="008C5F94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F94"/>
    <w:pPr>
      <w:ind w:left="720"/>
      <w:contextualSpacing/>
    </w:pPr>
  </w:style>
  <w:style w:type="table" w:styleId="TableGrid">
    <w:name w:val="Table Grid"/>
    <w:basedOn w:val="TableNormal"/>
    <w:uiPriority w:val="39"/>
    <w:rsid w:val="008C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F94"/>
    <w:pPr>
      <w:ind w:left="720"/>
      <w:contextualSpacing/>
    </w:pPr>
  </w:style>
  <w:style w:type="table" w:styleId="TableGrid">
    <w:name w:val="Table Grid"/>
    <w:basedOn w:val="TableNormal"/>
    <w:uiPriority w:val="39"/>
    <w:rsid w:val="008C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2018-11-07T02:55:00Z</dcterms:created>
  <dcterms:modified xsi:type="dcterms:W3CDTF">2018-11-08T06:51:00Z</dcterms:modified>
</cp:coreProperties>
</file>